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</w:rPr>
      </w:pPr>
    </w:p>
    <w:p>
      <w:pPr>
        <w:jc w:val="center"/>
        <w:rPr>
          <w:b/>
          <w:bCs/>
          <w:spacing w:val="30"/>
          <w:sz w:val="52"/>
          <w:szCs w:val="52"/>
        </w:rPr>
      </w:pPr>
      <w:r>
        <w:rPr>
          <w:rFonts w:hint="eastAsia"/>
          <w:b/>
          <w:bCs/>
          <w:spacing w:val="30"/>
          <w:sz w:val="52"/>
          <w:szCs w:val="52"/>
        </w:rPr>
        <w:t>齐鲁工业大学教学日历</w:t>
      </w:r>
    </w:p>
    <w:p>
      <w:pPr>
        <w:jc w:val="center"/>
        <w:rPr>
          <w:b/>
          <w:bCs/>
          <w:spacing w:val="20"/>
          <w:sz w:val="28"/>
        </w:rPr>
      </w:pPr>
      <w:r>
        <w:rPr>
          <w:rFonts w:hint="eastAsia"/>
          <w:b/>
          <w:bCs/>
          <w:spacing w:val="20"/>
          <w:sz w:val="28"/>
        </w:rPr>
        <w:t>201</w:t>
      </w:r>
      <w:r>
        <w:rPr>
          <w:rFonts w:hint="eastAsia"/>
          <w:b/>
          <w:bCs/>
          <w:spacing w:val="20"/>
          <w:sz w:val="28"/>
          <w:lang w:val="en-US" w:eastAsia="zh-CN"/>
        </w:rPr>
        <w:t>9</w:t>
      </w:r>
      <w:r>
        <w:rPr>
          <w:rFonts w:hint="eastAsia" w:ascii="宋体" w:hAnsi="宋体"/>
          <w:b/>
          <w:bCs/>
          <w:spacing w:val="20"/>
          <w:sz w:val="28"/>
        </w:rPr>
        <w:t>/</w:t>
      </w:r>
      <w:r>
        <w:rPr>
          <w:rFonts w:hint="eastAsia"/>
          <w:b/>
          <w:bCs/>
          <w:spacing w:val="20"/>
          <w:sz w:val="28"/>
        </w:rPr>
        <w:t>20</w:t>
      </w:r>
      <w:r>
        <w:rPr>
          <w:rFonts w:hint="eastAsia"/>
          <w:b/>
          <w:bCs/>
          <w:spacing w:val="20"/>
          <w:sz w:val="28"/>
          <w:lang w:val="en-US" w:eastAsia="zh-CN"/>
        </w:rPr>
        <w:t>20</w:t>
      </w:r>
      <w:r>
        <w:rPr>
          <w:rFonts w:hint="eastAsia"/>
          <w:b/>
          <w:bCs/>
          <w:spacing w:val="20"/>
          <w:sz w:val="28"/>
        </w:rPr>
        <w:t>学年第一学期</w:t>
      </w:r>
    </w:p>
    <w:p/>
    <w:tbl>
      <w:tblPr>
        <w:tblStyle w:val="5"/>
        <w:tblW w:w="11410" w:type="dxa"/>
        <w:jc w:val="center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951"/>
        <w:gridCol w:w="951"/>
        <w:gridCol w:w="951"/>
        <w:gridCol w:w="951"/>
        <w:gridCol w:w="950"/>
        <w:gridCol w:w="951"/>
        <w:gridCol w:w="951"/>
        <w:gridCol w:w="951"/>
        <w:gridCol w:w="951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30"/>
                <w:sz w:val="32"/>
                <w:szCs w:val="32"/>
              </w:rPr>
              <w:t>课程名称:</w:t>
            </w:r>
          </w:p>
        </w:tc>
        <w:tc>
          <w:tcPr>
            <w:tcW w:w="3804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无机非金属材料工程原理</w:t>
            </w:r>
          </w:p>
        </w:tc>
        <w:tc>
          <w:tcPr>
            <w:tcW w:w="190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30"/>
                <w:sz w:val="32"/>
                <w:szCs w:val="32"/>
              </w:rPr>
              <w:t>专业班级:</w:t>
            </w:r>
          </w:p>
        </w:tc>
        <w:tc>
          <w:tcPr>
            <w:tcW w:w="3804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材工1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szCs w:val="28"/>
              </w:rPr>
              <w:t>—1、2</w:t>
            </w:r>
            <w:r>
              <w:rPr>
                <w:rFonts w:hint="eastAsia"/>
                <w:sz w:val="28"/>
                <w:szCs w:val="28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30"/>
                <w:sz w:val="32"/>
                <w:szCs w:val="32"/>
              </w:rPr>
              <w:t>讲授教师:</w:t>
            </w:r>
          </w:p>
        </w:tc>
        <w:tc>
          <w:tcPr>
            <w:tcW w:w="3804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来启辉、刘建安、赵玉军</w:t>
            </w:r>
          </w:p>
        </w:tc>
        <w:tc>
          <w:tcPr>
            <w:tcW w:w="1901" w:type="dxa"/>
            <w:gridSpan w:val="2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30"/>
                <w:sz w:val="32"/>
                <w:szCs w:val="32"/>
              </w:rPr>
              <w:t>辅导教师:</w:t>
            </w:r>
          </w:p>
        </w:tc>
        <w:tc>
          <w:tcPr>
            <w:tcW w:w="3804" w:type="dxa"/>
            <w:gridSpan w:val="4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来启辉、刘建安、赵玉军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90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2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>教</w:t>
            </w:r>
            <w:r>
              <w:rPr>
                <w:b/>
                <w:bCs/>
                <w:spacing w:val="2"/>
                <w:sz w:val="32"/>
                <w:szCs w:val="32"/>
              </w:rPr>
              <w:t xml:space="preserve"> </w:t>
            </w:r>
            <w:r>
              <w:rPr>
                <w:rFonts w:hint="eastAsia"/>
                <w:b/>
                <w:bCs/>
                <w:spacing w:val="2"/>
                <w:sz w:val="32"/>
                <w:szCs w:val="32"/>
              </w:rPr>
              <w:t xml:space="preserve">        材:</w:t>
            </w:r>
          </w:p>
        </w:tc>
        <w:tc>
          <w:tcPr>
            <w:tcW w:w="9509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1.《无机非金属材料工程原理》（自编讲义）</w:t>
            </w:r>
          </w:p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 w:ascii="宋体" w:hAnsi="宋体"/>
                <w:sz w:val="28"/>
                <w:szCs w:val="28"/>
              </w:rPr>
              <w:t>《硅酸盐工业热工基础（重排版）》.孙晋涛主编.武汉工业大学出版社.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  <w:jc w:val="center"/>
        </w:trPr>
        <w:tc>
          <w:tcPr>
            <w:tcW w:w="1901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16"/>
                <w:sz w:val="32"/>
                <w:szCs w:val="32"/>
              </w:rPr>
            </w:pPr>
            <w:r>
              <w:rPr>
                <w:rFonts w:hint="eastAsia"/>
                <w:b/>
                <w:bCs/>
                <w:spacing w:val="16"/>
                <w:sz w:val="32"/>
                <w:szCs w:val="32"/>
              </w:rPr>
              <w:t>参 考 书:</w:t>
            </w:r>
          </w:p>
        </w:tc>
        <w:tc>
          <w:tcPr>
            <w:tcW w:w="9509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1901" w:type="dxa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/>
                <w:bCs/>
                <w:spacing w:val="16"/>
                <w:szCs w:val="21"/>
              </w:rPr>
            </w:pPr>
          </w:p>
        </w:tc>
        <w:tc>
          <w:tcPr>
            <w:tcW w:w="9509" w:type="dxa"/>
            <w:gridSpan w:val="10"/>
            <w:tcBorders>
              <w:top w:val="single" w:color="FFFFFF" w:sz="4" w:space="0"/>
              <w:left w:val="single" w:color="FFFFFF" w:sz="4" w:space="0"/>
              <w:bottom w:val="single" w:color="auto" w:sz="12" w:space="0"/>
              <w:right w:val="single" w:color="FFFFFF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atLeast"/>
          <w:jc w:val="center"/>
        </w:trPr>
        <w:tc>
          <w:tcPr>
            <w:tcW w:w="1901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学时分配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及本学期计划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总学时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讲 授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实 验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 场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教 学</w:t>
            </w:r>
          </w:p>
        </w:tc>
        <w:tc>
          <w:tcPr>
            <w:tcW w:w="95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习题课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测 验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上 机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其 它</w:t>
            </w:r>
          </w:p>
        </w:tc>
        <w:tc>
          <w:tcPr>
            <w:tcW w:w="951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每 周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时 数</w:t>
            </w:r>
          </w:p>
        </w:tc>
        <w:tc>
          <w:tcPr>
            <w:tcW w:w="951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 核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01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pacing w:val="30"/>
                <w:sz w:val="24"/>
              </w:rPr>
            </w:pPr>
            <w:r>
              <w:rPr>
                <w:rFonts w:hint="eastAsia"/>
                <w:b/>
                <w:bCs/>
                <w:spacing w:val="30"/>
                <w:sz w:val="24"/>
              </w:rPr>
              <w:t>本课程合计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</w:t>
            </w:r>
          </w:p>
        </w:tc>
        <w:tc>
          <w:tcPr>
            <w:tcW w:w="951" w:type="dxa"/>
          </w:tcPr>
          <w:p>
            <w:pPr>
              <w:rPr>
                <w:sz w:val="24"/>
              </w:rPr>
            </w:pPr>
          </w:p>
        </w:tc>
        <w:tc>
          <w:tcPr>
            <w:tcW w:w="950" w:type="dxa"/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</w:tcPr>
          <w:p>
            <w:pPr>
              <w:ind w:firstLine="12"/>
              <w:rPr>
                <w:sz w:val="24"/>
              </w:rPr>
            </w:pPr>
          </w:p>
        </w:tc>
        <w:tc>
          <w:tcPr>
            <w:tcW w:w="951" w:type="dxa"/>
            <w:tcBorders>
              <w:right w:val="single" w:color="auto" w:sz="12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0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  学  期</w:t>
            </w:r>
          </w:p>
        </w:tc>
        <w:tc>
          <w:tcPr>
            <w:tcW w:w="9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104</w:t>
            </w:r>
          </w:p>
        </w:tc>
        <w:tc>
          <w:tcPr>
            <w:tcW w:w="9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9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48</w:t>
            </w:r>
          </w:p>
        </w:tc>
        <w:tc>
          <w:tcPr>
            <w:tcW w:w="951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50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  <w:tcBorders>
              <w:bottom w:val="single" w:color="auto" w:sz="12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5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951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</w:t>
            </w:r>
          </w:p>
        </w:tc>
      </w:tr>
    </w:tbl>
    <w:p>
      <w:pPr>
        <w:sectPr>
          <w:pgSz w:w="14742" w:h="10433" w:orient="landscape"/>
          <w:pgMar w:top="1559" w:right="851" w:bottom="1134" w:left="851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13092" w:type="dxa"/>
        <w:tblInd w:w="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14"/>
        <w:gridCol w:w="414"/>
        <w:gridCol w:w="414"/>
        <w:gridCol w:w="414"/>
        <w:gridCol w:w="416"/>
        <w:gridCol w:w="6710"/>
        <w:gridCol w:w="1168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tblHeader/>
        </w:trPr>
        <w:tc>
          <w:tcPr>
            <w:tcW w:w="449" w:type="dxa"/>
            <w:vMerge w:val="restart"/>
            <w:tcBorders>
              <w:top w:val="single" w:color="auto" w:sz="12" w:space="0"/>
              <w:left w:val="single" w:color="auto" w:sz="1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周       次</w:t>
            </w:r>
          </w:p>
        </w:tc>
        <w:tc>
          <w:tcPr>
            <w:tcW w:w="207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    数</w:t>
            </w:r>
          </w:p>
        </w:tc>
        <w:tc>
          <w:tcPr>
            <w:tcW w:w="671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授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 w:ascii="宋体" w:hAnsi="宋体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116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Chars="-56" w:right="-76" w:rightChars="-36" w:hanging="117" w:hangingChars="4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实验内容</w:t>
            </w:r>
          </w:p>
        </w:tc>
        <w:tc>
          <w:tcPr>
            <w:tcW w:w="2693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127" w:hanging="127" w:hangingChars="5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 外 作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tblHeader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讲  授</w:t>
            </w:r>
          </w:p>
        </w:tc>
        <w:tc>
          <w:tcPr>
            <w:tcW w:w="4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实  验</w:t>
            </w:r>
          </w:p>
        </w:tc>
        <w:tc>
          <w:tcPr>
            <w:tcW w:w="4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习题课</w:t>
            </w:r>
          </w:p>
        </w:tc>
        <w:tc>
          <w:tcPr>
            <w:tcW w:w="414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  机</w:t>
            </w:r>
          </w:p>
        </w:tc>
        <w:tc>
          <w:tcPr>
            <w:tcW w:w="4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  它</w:t>
            </w:r>
          </w:p>
        </w:tc>
        <w:tc>
          <w:tcPr>
            <w:tcW w:w="6710" w:type="dxa"/>
            <w:vMerge w:val="continue"/>
          </w:tcPr>
          <w:p/>
        </w:tc>
        <w:tc>
          <w:tcPr>
            <w:tcW w:w="1168" w:type="dxa"/>
            <w:vMerge w:val="continue"/>
          </w:tcPr>
          <w:p/>
        </w:tc>
        <w:tc>
          <w:tcPr>
            <w:tcW w:w="2693" w:type="dxa"/>
            <w:vMerge w:val="continue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5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</w:tcPr>
          <w:p>
            <w:pPr>
              <w:adjustRightInd w:val="0"/>
              <w:snapToGrid w:val="0"/>
              <w:ind w:left="208" w:leftChars="-31" w:hanging="273" w:hangingChars="130"/>
              <w:jc w:val="left"/>
            </w:pPr>
            <w:r>
              <w:rPr>
                <w:rFonts w:hint="eastAsia"/>
              </w:rPr>
              <w:t>第一章</w:t>
            </w:r>
            <w:r>
              <w:rPr>
                <w:rFonts w:hint="eastAsia" w:ascii="宋体" w:hAnsi="宋体"/>
              </w:rPr>
              <w:t xml:space="preserve">  </w:t>
            </w:r>
            <w:r>
              <w:rPr>
                <w:rFonts w:hint="eastAsia"/>
              </w:rPr>
              <w:t>流体力学</w:t>
            </w:r>
          </w:p>
          <w:p>
            <w:pPr>
              <w:adjustRightInd w:val="0"/>
              <w:snapToGrid w:val="0"/>
              <w:ind w:firstLine="105" w:firstLineChars="50"/>
            </w:pPr>
            <w:r>
              <w:rPr>
                <w:rFonts w:hint="eastAsia"/>
              </w:rPr>
              <w:t>第一节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>概述</w:t>
            </w:r>
          </w:p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  <w:szCs w:val="21"/>
              </w:rPr>
              <w:t>一、单位制和物理量的量纲</w:t>
            </w:r>
            <w:r>
              <w:rPr>
                <w:rFonts w:hint="eastAsia" w:ascii="宋体" w:hAnsi="宋体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二、流体的主要物理性质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补充题1个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</w:tcPr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  <w:szCs w:val="21"/>
              </w:rPr>
              <w:t>二、流体的主要物理性质</w:t>
            </w:r>
            <w:r>
              <w:rPr>
                <w:rFonts w:hint="eastAsia" w:ascii="宋体" w:hAnsi="宋体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 三、流体中作用力分类</w:t>
            </w:r>
          </w:p>
          <w:p>
            <w:pPr>
              <w:adjustRightInd w:val="0"/>
              <w:snapToGrid w:val="0"/>
              <w:ind w:firstLine="105" w:firstLineChars="50"/>
            </w:pPr>
            <w:r>
              <w:rPr>
                <w:rFonts w:hint="eastAsia"/>
              </w:rPr>
              <w:t>第二节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>流体静力学</w:t>
            </w:r>
          </w:p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</w:rPr>
              <w:t>一、流体静压强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/>
              </w:rPr>
              <w:t>二、流体静压强的特性</w:t>
            </w: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/>
              </w:rPr>
            </w:pPr>
            <w:r>
              <w:rPr>
                <w:rFonts w:hint="eastAsia"/>
              </w:rPr>
              <w:t>三、流体静力学基本方程式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jc w:val="left"/>
            </w:pPr>
            <w:r>
              <w:rPr>
                <w:rFonts w:hint="eastAsia"/>
              </w:rPr>
              <w:t>教材1习题1</w:t>
            </w:r>
            <w:r>
              <w:t>-</w:t>
            </w:r>
            <w:r>
              <w:rPr>
                <w:rFonts w:hint="eastAsi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6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</w:p>
        </w:tc>
        <w:tc>
          <w:tcPr>
            <w:tcW w:w="416" w:type="dxa"/>
            <w:vAlign w:val="center"/>
          </w:tcPr>
          <w:p>
            <w:pPr>
              <w:jc w:val="center"/>
            </w:pPr>
          </w:p>
        </w:tc>
        <w:tc>
          <w:tcPr>
            <w:tcW w:w="6710" w:type="dxa"/>
            <w:vAlign w:val="center"/>
          </w:tcPr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 w:ascii="宋体" w:hAnsi="宋体"/>
              </w:rPr>
              <w:t xml:space="preserve">四、流体静压强的测量       </w:t>
            </w:r>
            <w:r>
              <w:rPr>
                <w:rFonts w:hint="eastAsia"/>
              </w:rPr>
              <w:t>五、静止流体对壁面作用力的计算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  <w:rPr>
                <w:color w:val="0000FF"/>
              </w:rPr>
            </w:pPr>
            <w:r>
              <w:rPr>
                <w:rFonts w:hint="eastAsia"/>
              </w:rPr>
              <w:t>教材1习题1</w:t>
            </w:r>
            <w:r>
              <w:t>-</w:t>
            </w:r>
            <w:r>
              <w:rPr>
                <w:rFonts w:hint="eastAsia"/>
              </w:rPr>
              <w:t>9，补充题1个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</w:tcPr>
          <w:p>
            <w:pPr>
              <w:adjustRightInd w:val="0"/>
              <w:snapToGrid w:val="0"/>
              <w:ind w:firstLine="105" w:firstLineChars="50"/>
            </w:pPr>
            <w:r>
              <w:rPr>
                <w:rFonts w:hint="eastAsia"/>
              </w:rPr>
              <w:t>第三节</w:t>
            </w:r>
            <w:r>
              <w:t xml:space="preserve"> </w:t>
            </w:r>
            <w:r>
              <w:rPr>
                <w:rFonts w:hint="eastAsia"/>
              </w:rPr>
              <w:t xml:space="preserve"> 流体动力学</w:t>
            </w:r>
          </w:p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</w:rPr>
              <w:t>一、恒定流和非恒定流</w:t>
            </w:r>
            <w:r>
              <w:rPr>
                <w:rFonts w:hint="eastAsia" w:ascii="宋体" w:hAnsi="宋体"/>
              </w:rPr>
              <w:t xml:space="preserve">       </w:t>
            </w:r>
            <w:r>
              <w:rPr>
                <w:rFonts w:hint="eastAsia"/>
              </w:rPr>
              <w:t>二、流量和流速</w:t>
            </w:r>
          </w:p>
          <w:p>
            <w:pPr>
              <w:adjustRightInd w:val="0"/>
              <w:snapToGrid w:val="0"/>
              <w:ind w:left="315" w:leftChars="150"/>
              <w:jc w:val="left"/>
            </w:pPr>
            <w:r>
              <w:rPr>
                <w:rFonts w:hint="eastAsia"/>
              </w:rPr>
              <w:t>三、流态</w:t>
            </w:r>
            <w:r>
              <w:rPr>
                <w:rFonts w:hint="eastAsia" w:ascii="宋体" w:hAnsi="宋体"/>
              </w:rPr>
              <w:t xml:space="preserve">                   </w:t>
            </w:r>
            <w:r>
              <w:rPr>
                <w:rFonts w:hint="eastAsia"/>
              </w:rPr>
              <w:t>四、在管道截面上流体流速的分布</w:t>
            </w:r>
          </w:p>
          <w:p>
            <w:pPr>
              <w:adjustRightInd w:val="0"/>
              <w:snapToGrid w:val="0"/>
              <w:ind w:left="315" w:leftChars="150"/>
              <w:jc w:val="left"/>
            </w:pPr>
            <w:r>
              <w:rPr>
                <w:rFonts w:hint="eastAsia"/>
              </w:rPr>
              <w:t>五、流体流动的连续性方程</w:t>
            </w: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hint="eastAsia"/>
              </w:rPr>
              <w:t>六、理想流体运动的微分方程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7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center"/>
          </w:tcPr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</w:rPr>
              <w:t>七、柏努利方程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color w:val="0000FF"/>
              </w:rPr>
            </w:pPr>
            <w:r>
              <w:rPr>
                <w:rFonts w:hint="eastAsia"/>
              </w:rPr>
              <w:t>教材1习题</w:t>
            </w:r>
            <w:r>
              <w:t>1-</w:t>
            </w:r>
            <w:r>
              <w:rPr>
                <w:rFonts w:hint="eastAsia"/>
              </w:rPr>
              <w:t>13，1-15，补充题1个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center"/>
          </w:tcPr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</w:rPr>
              <w:t>八、流体动量变化规律</w:t>
            </w:r>
            <w:r>
              <w:rPr>
                <w:rFonts w:hint="eastAsia" w:ascii="宋体" w:hAnsi="宋体"/>
              </w:rPr>
              <w:t xml:space="preserve">      </w:t>
            </w:r>
            <w:r>
              <w:rPr>
                <w:rFonts w:hint="eastAsia"/>
              </w:rPr>
              <w:t>九、流体流动的阻力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8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ind w:firstLine="315" w:firstLineChars="150"/>
            </w:pPr>
            <w:r>
              <w:rPr>
                <w:rFonts w:hint="eastAsia"/>
              </w:rPr>
              <w:t>九、流体流动的阻力</w:t>
            </w:r>
            <w:r>
              <w:rPr>
                <w:rFonts w:hint="eastAsia" w:ascii="宋体" w:hAnsi="宋体"/>
              </w:rPr>
              <w:t xml:space="preserve">        </w:t>
            </w:r>
            <w:r>
              <w:rPr>
                <w:rFonts w:hint="eastAsia"/>
              </w:rPr>
              <w:t>十、水力半径和当量直径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补充题3个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ind w:firstLine="105" w:firstLineChars="50"/>
            </w:pPr>
            <w:r>
              <w:rPr>
                <w:rFonts w:hint="eastAsia"/>
              </w:rPr>
              <w:t>第四节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>管道计算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left"/>
              <w:rPr>
                <w:color w:val="0000FF"/>
              </w:rPr>
            </w:pPr>
            <w:r>
              <w:rPr>
                <w:rFonts w:hint="eastAsia"/>
              </w:rPr>
              <w:t>教材1习题1-19，1-21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9</w:t>
            </w: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center"/>
          </w:tcPr>
          <w:p>
            <w:pPr>
              <w:adjustRightInd w:val="0"/>
              <w:snapToGrid w:val="0"/>
              <w:ind w:firstLine="121" w:firstLineChars="58"/>
            </w:pPr>
            <w:r>
              <w:rPr>
                <w:rFonts w:hint="eastAsia"/>
              </w:rPr>
              <w:t>第五节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相似理论及量纲分析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教材1习题1-28</w:t>
            </w:r>
          </w:p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补充题1个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ind w:leftChars="-27" w:hanging="56" w:hangingChars="27"/>
            </w:pPr>
            <w:r>
              <w:rPr>
                <w:rFonts w:hint="eastAsia"/>
              </w:rPr>
              <w:t>第二章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风机</w:t>
            </w:r>
          </w:p>
          <w:p>
            <w:pPr>
              <w:adjustRightInd w:val="0"/>
              <w:snapToGrid w:val="0"/>
              <w:ind w:firstLine="121" w:firstLineChars="58"/>
            </w:pPr>
            <w:r>
              <w:rPr>
                <w:rFonts w:hint="eastAsia"/>
              </w:rPr>
              <w:t>第一节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/>
              </w:rPr>
              <w:t>通风机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jc w:val="left"/>
              <w:rPr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10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ind w:firstLine="121" w:firstLineChars="58"/>
            </w:pPr>
            <w:r>
              <w:rPr>
                <w:rFonts w:hint="eastAsia"/>
              </w:rPr>
              <w:t>第二节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/>
              </w:rPr>
              <w:t>叶轮泵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>教材1习题2-1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4" w:type="dxa"/>
          </w:tcPr>
          <w:p/>
        </w:tc>
        <w:tc>
          <w:tcPr>
            <w:tcW w:w="416" w:type="dxa"/>
          </w:tcPr>
          <w:p/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第三章</w:t>
            </w:r>
            <w:r>
              <w:rPr>
                <w:rFonts w:ascii="宋体" w:hAnsi="宋体"/>
              </w:rPr>
              <w:t xml:space="preserve">  气体力学及其在窑炉系统中的应用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气体力学基础</w:t>
            </w:r>
          </w:p>
          <w:p>
            <w:pPr>
              <w:adjustRightInd w:val="0"/>
              <w:snapToGrid w:val="0"/>
              <w:ind w:firstLine="480" w:firstLineChars="22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一、气体的物理属性</w:t>
            </w:r>
            <w:r>
              <w:rPr>
                <w:rFonts w:ascii="宋体" w:hAnsi="宋体"/>
              </w:rPr>
              <w:t xml:space="preserve">  </w:t>
            </w:r>
          </w:p>
          <w:p>
            <w:pPr>
              <w:adjustRightInd w:val="0"/>
              <w:snapToGrid w:val="0"/>
              <w:ind w:firstLine="480" w:firstLineChars="229"/>
            </w:pPr>
            <w:r>
              <w:rPr>
                <w:rFonts w:hint="eastAsia" w:ascii="宋体" w:hAnsi="宋体"/>
              </w:rPr>
              <w:t>二、气体流动的基本原理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11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ind w:firstLine="480" w:firstLineChars="22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二、气体流动的基本原理</w:t>
            </w:r>
          </w:p>
          <w:p>
            <w:pPr>
              <w:adjustRightInd w:val="0"/>
              <w:snapToGrid w:val="0"/>
              <w:ind w:firstLine="105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第二节 </w:t>
            </w:r>
            <w:r>
              <w:rPr>
                <w:rFonts w:ascii="宋体" w:hAnsi="宋体"/>
              </w:rPr>
              <w:t xml:space="preserve"> 窑炉系统内的气体流动</w:t>
            </w:r>
            <w:r>
              <w:rPr>
                <w:rFonts w:hint="eastAsia" w:ascii="宋体" w:hAnsi="宋体"/>
              </w:rPr>
              <w:t xml:space="preserve">    </w:t>
            </w:r>
          </w:p>
          <w:p>
            <w:pPr>
              <w:adjustRightInd w:val="0"/>
              <w:snapToGrid w:val="0"/>
              <w:ind w:firstLine="480" w:firstLineChars="229"/>
            </w:pPr>
            <w:r>
              <w:rPr>
                <w:rFonts w:hint="eastAsia" w:ascii="宋体" w:hAnsi="宋体"/>
              </w:rPr>
              <w:t>一、不可压缩性气体流动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r>
              <w:rPr>
                <w:rFonts w:hint="eastAsia"/>
              </w:rPr>
              <w:t>教材2：习题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ind w:firstLine="480" w:firstLineChars="22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三、气体射流 </w:t>
            </w:r>
          </w:p>
          <w:p>
            <w:pPr>
              <w:adjustRightInd w:val="0"/>
              <w:snapToGrid w:val="0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第三节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ascii="宋体" w:hAnsi="宋体"/>
              </w:rPr>
              <w:t>引导气体流动的设备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教材2：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-</w:t>
            </w:r>
            <w:r>
              <w:rPr>
                <w:rFonts w:hint="eastAsia" w:ascii="宋体" w:hAnsi="宋体"/>
              </w:rPr>
              <w:t>5</w:t>
            </w:r>
          </w:p>
          <w:p>
            <w:r>
              <w:rPr>
                <w:rFonts w:hint="eastAsia"/>
              </w:rPr>
              <w:t>教材2：习题</w:t>
            </w: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-1</w:t>
            </w:r>
            <w:r>
              <w:rPr>
                <w:rFonts w:hint="eastAsia" w:ascii="宋体" w:hAnsi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12</w:t>
            </w:r>
          </w:p>
        </w:tc>
        <w:tc>
          <w:tcPr>
            <w:tcW w:w="41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  <w:vAlign w:val="top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第四章</w:t>
            </w:r>
            <w:r>
              <w:rPr>
                <w:rFonts w:ascii="宋体" w:hAnsi="宋体"/>
              </w:rPr>
              <w:t xml:space="preserve">  燃料及其燃烧</w:t>
            </w:r>
          </w:p>
          <w:p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燃料的种类及其组成</w:t>
            </w:r>
          </w:p>
          <w:p>
            <w:pPr>
              <w:adjustRightInd w:val="0"/>
              <w:snapToGrid w:val="0"/>
              <w:ind w:firstLine="210" w:firstLineChars="100"/>
            </w:pPr>
            <w:r>
              <w:rPr>
                <w:rFonts w:hint="eastAsia" w:ascii="宋体" w:hAnsi="宋体"/>
              </w:rPr>
              <w:t>第二节  热工性质及选用原则</w:t>
            </w:r>
          </w:p>
        </w:tc>
        <w:tc>
          <w:tcPr>
            <w:tcW w:w="1168" w:type="dxa"/>
            <w:vAlign w:val="top"/>
          </w:tcPr>
          <w:p/>
        </w:tc>
        <w:tc>
          <w:tcPr>
            <w:tcW w:w="2693" w:type="dxa"/>
            <w:tcBorders>
              <w:right w:val="single" w:color="auto" w:sz="12" w:space="0"/>
            </w:tcBorders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第三节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燃烧计算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一、目的与内容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二、空、烟气量及其组成计算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13</w:t>
            </w:r>
          </w:p>
        </w:tc>
        <w:tc>
          <w:tcPr>
            <w:tcW w:w="41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三、燃烧温度计算  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四、燃烧过程的基本原理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教材2：习题</w:t>
            </w:r>
            <w:r>
              <w:rPr>
                <w:rFonts w:ascii="宋体" w:hAnsi="宋体"/>
              </w:rPr>
              <w:t>4-3  4-</w:t>
            </w:r>
            <w:r>
              <w:rPr>
                <w:rFonts w:hint="eastAsia" w:ascii="宋体" w:hAnsi="宋体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第五章</w:t>
            </w:r>
            <w:r>
              <w:rPr>
                <w:rFonts w:ascii="宋体" w:hAnsi="宋体"/>
              </w:rPr>
              <w:t xml:space="preserve">  传热学</w:t>
            </w: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第一节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导热</w:t>
            </w:r>
          </w:p>
          <w:p>
            <w:pPr>
              <w:adjustRightInd w:val="0"/>
              <w:snapToGrid w:val="0"/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一、基本概念及定律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 xml:space="preserve">二、导热系数    </w:t>
            </w:r>
          </w:p>
          <w:p>
            <w:pPr>
              <w:adjustRightInd w:val="0"/>
              <w:snapToGrid w:val="0"/>
              <w:ind w:firstLine="42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三、导热微分方程</w:t>
            </w:r>
            <w:bookmarkStart w:id="0" w:name="_GoBack"/>
            <w:bookmarkEnd w:id="0"/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14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四、无内热源的稳态导热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教材2：习题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第二节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对流换热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一、基本概念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 xml:space="preserve">    二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基本定律    三、对流换热微分方程式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教材2：习题</w:t>
            </w: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-1</w:t>
            </w:r>
            <w:r>
              <w:rPr>
                <w:rFonts w:hint="eastAsia" w:ascii="宋体" w:hAnsi="宋体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15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四、对流换热过程的相似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 xml:space="preserve"> 五、自然对流换热  六、强制对流换热</w:t>
            </w:r>
          </w:p>
        </w:tc>
        <w:tc>
          <w:tcPr>
            <w:tcW w:w="1168" w:type="dxa"/>
          </w:tcPr>
          <w:p/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第三节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辐射换热   一、基本概念   二、基本定律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16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三、</w:t>
            </w:r>
            <w:r>
              <w:rPr>
                <w:rFonts w:ascii="宋体" w:hAnsi="宋体"/>
              </w:rPr>
              <w:t>物体间的辐射换热</w:t>
            </w:r>
            <w:r>
              <w:rPr>
                <w:rFonts w:hint="eastAsia" w:ascii="宋体" w:hAnsi="宋体"/>
              </w:rPr>
              <w:t xml:space="preserve">     六、</w:t>
            </w:r>
            <w:r>
              <w:rPr>
                <w:rFonts w:ascii="宋体" w:hAnsi="宋体"/>
              </w:rPr>
              <w:t>气体辐射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第四节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综合传热</w:t>
            </w:r>
          </w:p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一、一种流体通过器壁将热量传给另一种流体</w:t>
            </w:r>
          </w:p>
          <w:p>
            <w:pPr>
              <w:adjustRightInd w:val="0"/>
              <w:snapToGrid w:val="0"/>
              <w:ind w:firstLine="315" w:firstLineChars="1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二、窑内火焰空间传热   三、换热器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jc w:val="left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第六章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/>
                <w:color w:val="000000"/>
              </w:rPr>
              <w:t>干燥原理及干燥器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第一节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/>
                <w:color w:val="000000"/>
              </w:rPr>
              <w:t>湿空气的性质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一、湿空气中水蒸气的含量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二、空气的热含量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三、温度参数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第二节</w:t>
            </w:r>
            <w:r>
              <w:rPr>
                <w:color w:val="000000"/>
              </w:rPr>
              <w:t xml:space="preserve">  I--X</w:t>
            </w:r>
            <w:r>
              <w:rPr>
                <w:rFonts w:hint="eastAsia" w:hAnsi="宋体"/>
                <w:color w:val="000000"/>
              </w:rPr>
              <w:t>图及其应用</w:t>
            </w: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一、</w:t>
            </w:r>
            <w:r>
              <w:rPr>
                <w:color w:val="000000"/>
              </w:rPr>
              <w:t>I—X</w:t>
            </w:r>
            <w:r>
              <w:rPr>
                <w:rFonts w:hint="eastAsia" w:hAnsi="宋体"/>
                <w:color w:val="000000"/>
              </w:rPr>
              <w:t>图中各线的做法及意义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二、</w:t>
            </w:r>
            <w:r>
              <w:rPr>
                <w:color w:val="000000"/>
              </w:rPr>
              <w:t>I—X</w:t>
            </w:r>
            <w:r>
              <w:rPr>
                <w:rFonts w:hint="eastAsia" w:hAnsi="宋体"/>
                <w:color w:val="000000"/>
              </w:rPr>
              <w:t>图的应用（重点）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  <w:rPr>
                <w:color w:val="000000"/>
              </w:rPr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习题</w:t>
            </w:r>
            <w:r>
              <w:rPr>
                <w:color w:val="000000"/>
              </w:rPr>
              <w:t>6-1</w:t>
            </w:r>
            <w:r>
              <w:rPr>
                <w:rFonts w:hint="eastAsia"/>
                <w:color w:val="000000"/>
              </w:rPr>
              <w:t>、</w:t>
            </w:r>
            <w:r>
              <w:rPr>
                <w:color w:val="000000"/>
              </w:rPr>
              <w:t>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</w:pP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ind w:firstLine="210" w:firstLineChars="100"/>
              <w:jc w:val="left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第三节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/>
                <w:color w:val="000000"/>
              </w:rPr>
              <w:t>干燥过程的物料平衡及热平衡</w:t>
            </w:r>
          </w:p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一、物料平衡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二、热平衡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三、干燥过程图解法（重点）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color w:val="000000"/>
              </w:rPr>
            </w:pPr>
            <w:r>
              <w:rPr>
                <w:rFonts w:hint="eastAsia"/>
                <w:color w:val="000000"/>
              </w:rPr>
              <w:t>习题</w:t>
            </w:r>
            <w:r>
              <w:rPr>
                <w:color w:val="000000"/>
              </w:rPr>
              <w:t>6-3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restart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414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10" w:firstLineChars="1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</w:rPr>
              <w:t>第四节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</w:t>
            </w:r>
            <w:r>
              <w:rPr>
                <w:rFonts w:ascii="Times New Roman" w:hAnsi="宋体" w:eastAsia="宋体"/>
                <w:color w:val="000000"/>
                <w:sz w:val="21"/>
              </w:rPr>
              <w:t>干燥机理</w:t>
            </w:r>
          </w:p>
          <w:p>
            <w:pPr>
              <w:adjustRightInd w:val="0"/>
              <w:snapToGrid w:val="0"/>
              <w:ind w:firstLine="315" w:firstLineChars="150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一、物料中水分的性质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二、干燥机理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（重点）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40" w:firstLineChars="100"/>
              <w:rPr>
                <w:rFonts w:hint="default" w:hAnsi="宋体"/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rFonts w:hAnsi="宋体"/>
                <w:color w:val="000000"/>
              </w:rPr>
              <w:t>三、</w:t>
            </w:r>
            <w:r>
              <w:rPr>
                <w:rFonts w:ascii="Times New Roman" w:hAnsi="宋体" w:eastAsia="宋体" w:cs="Times New Roman"/>
                <w:color w:val="000000"/>
                <w:kern w:val="2"/>
                <w:sz w:val="21"/>
              </w:rPr>
              <w:t>干燥速率及干燥时间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10" w:firstLineChars="1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</w:rPr>
              <w:t>第五节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</w:t>
            </w:r>
            <w:r>
              <w:rPr>
                <w:rFonts w:ascii="Times New Roman" w:hAnsi="宋体" w:eastAsia="宋体"/>
                <w:color w:val="000000"/>
                <w:sz w:val="21"/>
              </w:rPr>
              <w:t>干燥方法及干燥设备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>*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420" w:firstLineChars="2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eastAsia="宋体"/>
                <w:color w:val="000000"/>
                <w:sz w:val="21"/>
              </w:rPr>
              <w:t>一、干燥类型及设备</w:t>
            </w:r>
          </w:p>
          <w:p>
            <w:pPr>
              <w:adjustRightInd w:val="0"/>
              <w:snapToGrid w:val="0"/>
              <w:ind w:firstLine="210" w:firstLineChars="100"/>
              <w:jc w:val="left"/>
              <w:rPr>
                <w:color w:val="000000"/>
              </w:rPr>
            </w:pPr>
            <w:r>
              <w:rPr>
                <w:rFonts w:hint="eastAsia" w:hAnsi="宋体"/>
                <w:color w:val="000000"/>
              </w:rPr>
              <w:t>第六节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/>
                <w:color w:val="000000"/>
              </w:rPr>
              <w:t>干燥器的设计计算</w:t>
            </w:r>
            <w:r>
              <w:rPr>
                <w:color w:val="000000"/>
              </w:rPr>
              <w:t>*</w:t>
            </w: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hAnsi="宋体"/>
                <w:color w:val="000000"/>
              </w:rPr>
              <w:t>一、干燥器主要尺寸的计算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hAnsi="宋体"/>
                <w:color w:val="000000"/>
              </w:rPr>
              <w:t>二、预热设备的设计计算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  <w:rPr>
                <w:rFonts w:ascii="宋体" w:hAnsi="宋体"/>
                <w:color w:val="0000FF"/>
              </w:rPr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color w:val="0000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49" w:type="dxa"/>
            <w:vMerge w:val="continue"/>
            <w:tcBorders>
              <w:left w:val="single" w:color="auto" w:sz="12" w:space="0"/>
            </w:tcBorders>
            <w:shd w:val="clear" w:color="auto" w:fill="auto"/>
            <w:vAlign w:val="center"/>
          </w:tcPr>
          <w:p>
            <w:pPr>
              <w:jc w:val="distribute"/>
              <w:rPr>
                <w:rFonts w:hint="eastAsia" w:eastAsia="宋体"/>
                <w:lang w:eastAsia="zh-CN"/>
              </w:rPr>
            </w:pPr>
          </w:p>
        </w:tc>
        <w:tc>
          <w:tcPr>
            <w:tcW w:w="414" w:type="dxa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4" w:type="dxa"/>
          </w:tcPr>
          <w:p>
            <w:pPr>
              <w:adjustRightInd w:val="0"/>
              <w:snapToGrid w:val="0"/>
            </w:pPr>
          </w:p>
        </w:tc>
        <w:tc>
          <w:tcPr>
            <w:tcW w:w="416" w:type="dxa"/>
          </w:tcPr>
          <w:p>
            <w:pPr>
              <w:adjustRightInd w:val="0"/>
              <w:snapToGrid w:val="0"/>
            </w:pPr>
          </w:p>
        </w:tc>
        <w:tc>
          <w:tcPr>
            <w:tcW w:w="6710" w:type="dxa"/>
          </w:tcPr>
          <w:p>
            <w:pPr>
              <w:adjustRightInd w:val="0"/>
              <w:snapToGrid w:val="0"/>
              <w:jc w:val="left"/>
              <w:rPr>
                <w:color w:val="000000"/>
              </w:rPr>
            </w:pPr>
            <w:r>
              <w:rPr>
                <w:rFonts w:hint="eastAsia" w:hAnsi="宋体"/>
                <w:b/>
                <w:color w:val="000000"/>
              </w:rPr>
              <w:t>第七章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hAnsi="宋体"/>
                <w:color w:val="000000"/>
              </w:rPr>
              <w:t>固体流态化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10" w:firstLineChars="1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</w:rPr>
              <w:t>第一节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</w:t>
            </w:r>
            <w:r>
              <w:rPr>
                <w:rFonts w:ascii="Times New Roman" w:hAnsi="宋体" w:eastAsia="宋体"/>
                <w:color w:val="000000"/>
                <w:sz w:val="21"/>
              </w:rPr>
              <w:t>固体的流态化的基本概念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10" w:firstLineChars="1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</w:rPr>
              <w:t>第二节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</w:t>
            </w:r>
            <w:r>
              <w:rPr>
                <w:rFonts w:ascii="Times New Roman" w:hAnsi="宋体" w:eastAsia="宋体"/>
                <w:color w:val="000000"/>
                <w:sz w:val="21"/>
              </w:rPr>
              <w:t>流化床的流体力学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10" w:firstLineChars="1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</w:rPr>
              <w:t>第三节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</w:t>
            </w:r>
            <w:r>
              <w:rPr>
                <w:rFonts w:ascii="Times New Roman" w:hAnsi="宋体" w:eastAsia="宋体"/>
                <w:color w:val="000000"/>
                <w:sz w:val="21"/>
              </w:rPr>
              <w:t>流化床的主要特性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ind w:firstLine="210" w:firstLineChars="100"/>
              <w:rPr>
                <w:rFonts w:hint="default" w:ascii="Times New Roman" w:hAnsi="Times New Roman" w:eastAsia="宋体"/>
                <w:color w:val="000000"/>
                <w:sz w:val="21"/>
              </w:rPr>
            </w:pPr>
            <w:r>
              <w:rPr>
                <w:rFonts w:ascii="Times New Roman" w:hAnsi="宋体" w:eastAsia="宋体"/>
                <w:color w:val="000000"/>
                <w:sz w:val="21"/>
              </w:rPr>
              <w:t>第四节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</w:t>
            </w:r>
            <w:r>
              <w:rPr>
                <w:rFonts w:ascii="Times New Roman" w:hAnsi="宋体" w:eastAsia="宋体"/>
                <w:color w:val="000000"/>
                <w:sz w:val="21"/>
              </w:rPr>
              <w:t>流化床结构设计</w:t>
            </w:r>
            <w:r>
              <w:rPr>
                <w:color w:val="000000"/>
              </w:rPr>
              <w:t>*</w:t>
            </w:r>
          </w:p>
          <w:p>
            <w:pPr>
              <w:pStyle w:val="4"/>
              <w:adjustRightInd w:val="0"/>
              <w:snapToGrid w:val="0"/>
              <w:spacing w:before="0" w:beforeAutospacing="0" w:after="0" w:afterAutospacing="0"/>
              <w:rPr>
                <w:rFonts w:hint="default" w:ascii="宋体" w:hAnsi="宋体"/>
                <w:color w:val="000000"/>
              </w:rPr>
            </w:pPr>
            <w:r>
              <w:rPr>
                <w:rFonts w:ascii="Times New Roman" w:hAnsi="Times New Roman" w:eastAsia="宋体"/>
                <w:b/>
                <w:color w:val="000000"/>
                <w:sz w:val="21"/>
              </w:rPr>
              <w:t xml:space="preserve"> 第八章</w:t>
            </w:r>
            <w:r>
              <w:rPr>
                <w:rFonts w:ascii="Times New Roman" w:hAnsi="Times New Roman" w:eastAsia="宋体"/>
                <w:color w:val="000000"/>
                <w:sz w:val="21"/>
              </w:rPr>
              <w:t xml:space="preserve">   干燥部分-总结（重点）</w:t>
            </w:r>
          </w:p>
        </w:tc>
        <w:tc>
          <w:tcPr>
            <w:tcW w:w="1168" w:type="dxa"/>
          </w:tcPr>
          <w:p>
            <w:pPr>
              <w:adjustRightInd w:val="0"/>
              <w:snapToGrid w:val="0"/>
              <w:rPr>
                <w:rFonts w:ascii="宋体" w:hAnsi="宋体"/>
                <w:color w:val="0000FF"/>
              </w:rPr>
            </w:pPr>
          </w:p>
        </w:tc>
        <w:tc>
          <w:tcPr>
            <w:tcW w:w="2693" w:type="dxa"/>
            <w:tcBorders>
              <w:right w:val="single" w:color="auto" w:sz="12" w:space="0"/>
            </w:tcBorders>
          </w:tcPr>
          <w:p>
            <w:pPr>
              <w:adjustRightInd w:val="0"/>
              <w:snapToGrid w:val="0"/>
              <w:rPr>
                <w:rFonts w:ascii="宋体" w:hAnsi="宋体"/>
                <w:color w:val="0000FF"/>
              </w:rPr>
            </w:pPr>
          </w:p>
        </w:tc>
      </w:tr>
    </w:tbl>
    <w:p/>
    <w:sectPr>
      <w:pgSz w:w="14742" w:h="10433" w:orient="landscape"/>
      <w:pgMar w:top="1559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77DF9"/>
    <w:multiLevelType w:val="multilevel"/>
    <w:tmpl w:val="6DE77DF9"/>
    <w:lvl w:ilvl="0" w:tentative="0">
      <w:start w:val="1"/>
      <w:numFmt w:val="japaneseCounting"/>
      <w:lvlText w:val="第%1节"/>
      <w:lvlJc w:val="left"/>
      <w:pPr>
        <w:tabs>
          <w:tab w:val="left" w:pos="1050"/>
        </w:tabs>
        <w:ind w:left="1050" w:hanging="8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0"/>
        </w:tabs>
        <w:ind w:left="105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0"/>
        </w:tabs>
        <w:ind w:left="1470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0"/>
        </w:tabs>
        <w:ind w:left="231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0"/>
        </w:tabs>
        <w:ind w:left="2730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0"/>
        </w:tabs>
        <w:ind w:left="357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0"/>
        </w:tabs>
        <w:ind w:left="399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F"/>
    <w:rsid w:val="0010304B"/>
    <w:rsid w:val="00165458"/>
    <w:rsid w:val="001823C6"/>
    <w:rsid w:val="001B1C8A"/>
    <w:rsid w:val="001C7320"/>
    <w:rsid w:val="00201787"/>
    <w:rsid w:val="0030076F"/>
    <w:rsid w:val="003354A4"/>
    <w:rsid w:val="00352E7A"/>
    <w:rsid w:val="003870CF"/>
    <w:rsid w:val="00405A95"/>
    <w:rsid w:val="0040720E"/>
    <w:rsid w:val="004371D4"/>
    <w:rsid w:val="004B26C6"/>
    <w:rsid w:val="00530BB2"/>
    <w:rsid w:val="005458B0"/>
    <w:rsid w:val="00555A97"/>
    <w:rsid w:val="005612A6"/>
    <w:rsid w:val="005B3033"/>
    <w:rsid w:val="00603961"/>
    <w:rsid w:val="00616B21"/>
    <w:rsid w:val="00643BBD"/>
    <w:rsid w:val="00731BC8"/>
    <w:rsid w:val="007327B5"/>
    <w:rsid w:val="007C6379"/>
    <w:rsid w:val="007D553C"/>
    <w:rsid w:val="007E4E0B"/>
    <w:rsid w:val="0085411B"/>
    <w:rsid w:val="00871E03"/>
    <w:rsid w:val="008900A6"/>
    <w:rsid w:val="008C6C3A"/>
    <w:rsid w:val="008E77CA"/>
    <w:rsid w:val="009979DF"/>
    <w:rsid w:val="00A05954"/>
    <w:rsid w:val="00A357C6"/>
    <w:rsid w:val="00A4750E"/>
    <w:rsid w:val="00A65D34"/>
    <w:rsid w:val="00AB2710"/>
    <w:rsid w:val="00AC7AE2"/>
    <w:rsid w:val="00B5125E"/>
    <w:rsid w:val="00BB42E7"/>
    <w:rsid w:val="00BC704F"/>
    <w:rsid w:val="00BF741E"/>
    <w:rsid w:val="00C26763"/>
    <w:rsid w:val="00C62116"/>
    <w:rsid w:val="00C92289"/>
    <w:rsid w:val="00CB335E"/>
    <w:rsid w:val="00CE3846"/>
    <w:rsid w:val="00D612F5"/>
    <w:rsid w:val="00D72B40"/>
    <w:rsid w:val="00D91C3B"/>
    <w:rsid w:val="00DD345D"/>
    <w:rsid w:val="00E21A73"/>
    <w:rsid w:val="00E62B76"/>
    <w:rsid w:val="00E76E2F"/>
    <w:rsid w:val="00E827A5"/>
    <w:rsid w:val="00F17D1A"/>
    <w:rsid w:val="00F23DDB"/>
    <w:rsid w:val="00F40309"/>
    <w:rsid w:val="00F64954"/>
    <w:rsid w:val="16725344"/>
    <w:rsid w:val="280B0E43"/>
    <w:rsid w:val="50523FE2"/>
    <w:rsid w:val="5C8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Arial Unicode MS" w:hAnsi="Arial Unicode MS" w:eastAsia="Arial Unicode MS" w:cs="Arial Unicode MS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314</Words>
  <Characters>1796</Characters>
  <Lines>14</Lines>
  <Paragraphs>4</Paragraphs>
  <TotalTime>16</TotalTime>
  <ScaleCrop>false</ScaleCrop>
  <LinksUpToDate>false</LinksUpToDate>
  <CharactersWithSpaces>2106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2018-07-30T08:37:00Z</dcterms:created>
  <dc:creator>wang</dc:creator>
  <cp:lastModifiedBy>lja</cp:lastModifiedBy>
  <dcterms:modified xsi:type="dcterms:W3CDTF">2019-08-19T05:13:41Z</dcterms:modified>
  <dc:title>山东轻工业学院教学日历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